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护理核心制度授课、培训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2851"/>
        <w:gridCol w:w="2035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2016.11.3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护理安全：值班、交接班制度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04F75D85"/>
    <w:rsid w:val="0651509F"/>
    <w:rsid w:val="2B4D4EE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7672D00FF8E7497D8DF4C0F40C7FF8C6</vt:lpwstr>
  </property>
</Properties>
</file>